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A06" w:rsidRDefault="00630D6E">
      <w:pPr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Приложение 4</w:t>
      </w:r>
    </w:p>
    <w:p w:rsidR="009D5A06" w:rsidRDefault="00630D6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 учетной политике утвержденной</w:t>
      </w:r>
    </w:p>
    <w:p w:rsidR="009D5A06" w:rsidRDefault="00630D6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постановлением № 53 от 26.12.2022 г.</w:t>
      </w:r>
    </w:p>
    <w:p w:rsidR="009D5A06" w:rsidRDefault="009D5A06">
      <w:pPr>
        <w:ind w:firstLine="698"/>
        <w:jc w:val="right"/>
      </w:pPr>
    </w:p>
    <w:p w:rsidR="009D5A06" w:rsidRDefault="00630D6E">
      <w:pPr>
        <w:pStyle w:val="1"/>
      </w:pPr>
      <w:r>
        <w:t>Номера журналов операций</w:t>
      </w:r>
    </w:p>
    <w:p w:rsidR="009D5A06" w:rsidRDefault="009D5A06"/>
    <w:tbl>
      <w:tblPr>
        <w:tblW w:w="105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2"/>
        <w:gridCol w:w="4045"/>
        <w:gridCol w:w="5168"/>
      </w:tblGrid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Номер журнала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5A06" w:rsidRDefault="00630D6E">
            <w:pPr>
              <w:pStyle w:val="af9"/>
              <w:jc w:val="center"/>
            </w:pPr>
            <w:r>
              <w:t>Наименование журнала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5A06" w:rsidRDefault="00630D6E">
            <w:pPr>
              <w:pStyle w:val="af9"/>
              <w:jc w:val="center"/>
            </w:pPr>
            <w:r>
              <w:t>Включаемые учетные документы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1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Журнал операций по счету "Касса"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кассовые приходные ордера;</w:t>
            </w:r>
          </w:p>
          <w:p w:rsidR="009D5A06" w:rsidRDefault="00630D6E">
            <w:pPr>
              <w:pStyle w:val="afa"/>
            </w:pPr>
            <w:r>
              <w:t>- кассовые</w:t>
            </w:r>
            <w:r>
              <w:t xml:space="preserve"> расходные ордера;</w:t>
            </w:r>
          </w:p>
          <w:p w:rsidR="009D5A06" w:rsidRDefault="00630D6E">
            <w:pPr>
              <w:pStyle w:val="afa"/>
            </w:pPr>
            <w:r>
              <w:t>- платежные ведомости;</w:t>
            </w:r>
          </w:p>
          <w:p w:rsidR="009D5A06" w:rsidRDefault="00630D6E">
            <w:pPr>
              <w:pStyle w:val="afa"/>
            </w:pPr>
            <w:r>
              <w:t>- доверенности на получение денежных средств;</w:t>
            </w:r>
          </w:p>
          <w:p w:rsidR="009D5A06" w:rsidRDefault="00630D6E">
            <w:pPr>
              <w:pStyle w:val="afa"/>
            </w:pPr>
            <w:r>
              <w:t>- прочие документы, касающиеся прихода и выдачи денежных средств [</w:t>
            </w:r>
            <w:r>
              <w:rPr>
                <w:rStyle w:val="af5"/>
              </w:rPr>
              <w:t>(укажите, какие: например, служебные записки)</w:t>
            </w:r>
            <w:r>
              <w:t>]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2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Журнал операций с безналичными денежными средствами,</w:t>
            </w:r>
            <w:r>
              <w:t xml:space="preserve"> в т.ч.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9D5A06">
            <w:pPr>
              <w:pStyle w:val="af9"/>
            </w:pP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2/1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по денежным средствам учреждения на счетах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выписки с лицевых счетов;</w:t>
            </w:r>
          </w:p>
          <w:p w:rsidR="009D5A06" w:rsidRDefault="00630D6E">
            <w:pPr>
              <w:pStyle w:val="afa"/>
            </w:pPr>
            <w:r>
              <w:t>- исполненные платежные поручения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2/2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по денежным средствам учреждения, размещенным на депозите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выписки с лицевых счетов;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2/3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по денежным средствам учреждения в пути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выписки с лицевых счетов;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2/6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по аккредитивам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выписки с лицевых счетов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2/7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по денежным средствам учреждения в иностранной валюте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выписки с лицевых счетов</w:t>
            </w:r>
          </w:p>
          <w:p w:rsidR="009D5A06" w:rsidRDefault="00630D6E">
            <w:pPr>
              <w:pStyle w:val="afa"/>
            </w:pPr>
            <w:r>
              <w:t>- исполненные поручения банку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3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Журнал операций расчетов с подотчетными лицами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авансовые отчеты и иные отчетные документы;;</w:t>
            </w:r>
          </w:p>
          <w:p w:rsidR="009D5A06" w:rsidRDefault="00630D6E">
            <w:pPr>
              <w:pStyle w:val="afa"/>
            </w:pPr>
            <w:r>
              <w:t>- первичные документы (кассовые чеки, товарные чеки, накладные и т.п.) подтверждающие расходование денежных средств;</w:t>
            </w:r>
          </w:p>
          <w:p w:rsidR="009D5A06" w:rsidRDefault="00630D6E">
            <w:pPr>
              <w:pStyle w:val="afa"/>
            </w:pPr>
            <w:r>
              <w:t>- бухгалтерские справки (при необходимости)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4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Журнал операций расчетов с поставщиками и подрядчиками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акты выполненных работ;</w:t>
            </w:r>
          </w:p>
          <w:p w:rsidR="009D5A06" w:rsidRDefault="00630D6E">
            <w:pPr>
              <w:pStyle w:val="afa"/>
            </w:pPr>
            <w:r>
              <w:t>- накладные на поставку материальных ценностей;</w:t>
            </w:r>
          </w:p>
          <w:p w:rsidR="009D5A06" w:rsidRDefault="00630D6E">
            <w:pPr>
              <w:pStyle w:val="afa"/>
            </w:pPr>
            <w:r>
              <w:t>- бухгалтерские справки (при необходимости)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5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Журнал операций расчетов с дебиторами по доходам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акты выполненных работ;</w:t>
            </w:r>
          </w:p>
          <w:p w:rsidR="009D5A06" w:rsidRDefault="00630D6E">
            <w:pPr>
              <w:pStyle w:val="afa"/>
            </w:pPr>
            <w:r>
              <w:t>- товарные накладные на отпуск материальных ценностей;</w:t>
            </w:r>
          </w:p>
          <w:p w:rsidR="009D5A06" w:rsidRDefault="00630D6E">
            <w:pPr>
              <w:pStyle w:val="af9"/>
            </w:pPr>
            <w:r>
              <w:t>- прочие документы, на основании которых отражаются расчеты по доходам, в т.ч. по суммам причиненного ущерба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6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Журнал операций расчетов по оплате труда, денежному довольствию и стипендиям;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табель уч</w:t>
            </w:r>
            <w:r>
              <w:t>ета рабочего времени;</w:t>
            </w:r>
          </w:p>
          <w:p w:rsidR="009D5A06" w:rsidRDefault="00630D6E">
            <w:pPr>
              <w:pStyle w:val="afa"/>
            </w:pPr>
            <w:r>
              <w:t>- кадровые приказы;</w:t>
            </w:r>
          </w:p>
          <w:p w:rsidR="009D5A06" w:rsidRDefault="00630D6E">
            <w:pPr>
              <w:pStyle w:val="afa"/>
            </w:pPr>
            <w:r>
              <w:t>- расчетные ведомости;</w:t>
            </w:r>
          </w:p>
          <w:p w:rsidR="009D5A06" w:rsidRDefault="00630D6E">
            <w:pPr>
              <w:pStyle w:val="afa"/>
            </w:pPr>
            <w:r>
              <w:t>- свод начислений и удержаний по заработной плате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7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Журнал операций по выбытию и перемещению нефинансовых активов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9D5A06">
            <w:pPr>
              <w:pStyle w:val="af9"/>
            </w:pP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8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Журнал операций по прочим операциям: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9"/>
            </w:pPr>
            <w:r>
              <w:t>Включаются все прочие оп</w:t>
            </w:r>
            <w:r>
              <w:t>ерации, не отраженные в иных журналах операций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8/1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финансовый результат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бухгалтерские справка (</w:t>
            </w:r>
            <w:r>
              <w:rPr>
                <w:rStyle w:val="af6"/>
              </w:rPr>
              <w:t>ф. 0504833</w:t>
            </w:r>
            <w:r>
              <w:t>)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8/4/1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по краткосрочным финансовым вложениям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9D5A06">
            <w:pPr>
              <w:pStyle w:val="af9"/>
            </w:pP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8/4/2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по долгосрочным финансовым вложениям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9D5A06">
            <w:pPr>
              <w:pStyle w:val="af9"/>
            </w:pP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8/5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по денежным документам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кассовые приходные ордера "фондовые";</w:t>
            </w:r>
          </w:p>
          <w:p w:rsidR="009D5A06" w:rsidRDefault="00630D6E">
            <w:pPr>
              <w:pStyle w:val="afa"/>
            </w:pPr>
            <w:r>
              <w:t>- кассовые расходные ордера "фондовые"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8/7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по кредитам и займам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9D5A06">
            <w:pPr>
              <w:pStyle w:val="af9"/>
            </w:pP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8/8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по прочим дебиторам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9D5A06">
            <w:pPr>
              <w:pStyle w:val="af9"/>
            </w:pP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8/10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по налоговому вычету НДС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счета-фактуры;</w:t>
            </w:r>
          </w:p>
          <w:p w:rsidR="009D5A06" w:rsidRDefault="00630D6E">
            <w:pPr>
              <w:pStyle w:val="afa"/>
            </w:pPr>
            <w:r>
              <w:lastRenderedPageBreak/>
              <w:t>- бухгалтерские справки (</w:t>
            </w:r>
            <w:r>
              <w:rPr>
                <w:rStyle w:val="af6"/>
              </w:rPr>
              <w:t>ф. 0504833</w:t>
            </w:r>
            <w:r>
              <w:t>)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lastRenderedPageBreak/>
              <w:t>8/ош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по исправлению ошибок прошлых лет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бухгалтерские справки (</w:t>
            </w:r>
            <w:r>
              <w:rPr>
                <w:rStyle w:val="af6"/>
              </w:rPr>
              <w:t>ф. 0504833</w:t>
            </w:r>
            <w:r>
              <w:t>)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8/м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Журнал операций межотчетного периода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бухгалтерские справки (</w:t>
            </w:r>
            <w:r>
              <w:rPr>
                <w:rStyle w:val="af6"/>
              </w:rPr>
              <w:t>ф. 0504833</w:t>
            </w:r>
            <w:r>
              <w:t>)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  <w:jc w:val="center"/>
            </w:pPr>
            <w:r>
              <w:t>9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Журнал операций по прочим операциям - санкционирование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a"/>
            </w:pPr>
            <w:r>
              <w:t>- бухгалтерские справки (</w:t>
            </w:r>
            <w:r>
              <w:rPr>
                <w:rStyle w:val="af6"/>
              </w:rPr>
              <w:t>ф. 0504833</w:t>
            </w:r>
            <w:r>
              <w:t>)</w:t>
            </w:r>
          </w:p>
        </w:tc>
      </w:tr>
      <w:tr w:rsidR="009D5A06"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9D5A06">
            <w:pPr>
              <w:pStyle w:val="af9"/>
            </w:pP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A06" w:rsidRDefault="00630D6E">
            <w:pPr>
              <w:pStyle w:val="af9"/>
            </w:pPr>
            <w:r>
              <w:t>Журнал операций по забалансовому счету (ф. 0509213)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06" w:rsidRDefault="00630D6E">
            <w:pPr>
              <w:pStyle w:val="af9"/>
            </w:pPr>
            <w:r>
              <w:t>Формируется отдельно по каждому забалансовому счету</w:t>
            </w:r>
          </w:p>
        </w:tc>
      </w:tr>
    </w:tbl>
    <w:p w:rsidR="009D5A06" w:rsidRDefault="009D5A06"/>
    <w:sectPr w:rsidR="009D5A06">
      <w:footerReference w:type="default" r:id="rId8"/>
      <w:pgSz w:w="11900" w:h="16800"/>
      <w:pgMar w:top="851" w:right="800" w:bottom="1440" w:left="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D6E" w:rsidRDefault="00630D6E">
      <w:r>
        <w:separator/>
      </w:r>
    </w:p>
  </w:endnote>
  <w:endnote w:type="continuationSeparator" w:id="0">
    <w:p w:rsidR="00630D6E" w:rsidRDefault="0063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30D6E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D6E" w:rsidRDefault="00630D6E">
      <w:r>
        <w:separator/>
      </w:r>
    </w:p>
  </w:footnote>
  <w:footnote w:type="continuationSeparator" w:id="0">
    <w:p w:rsidR="00630D6E" w:rsidRDefault="00630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E000F"/>
    <w:multiLevelType w:val="hybridMultilevel"/>
    <w:tmpl w:val="BFB65FD6"/>
    <w:lvl w:ilvl="0" w:tplc="0E5AD9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E64766E">
      <w:numFmt w:val="decimal"/>
      <w:lvlText w:val=""/>
      <w:lvlJc w:val="left"/>
    </w:lvl>
    <w:lvl w:ilvl="2" w:tplc="D7FEA828">
      <w:numFmt w:val="decimal"/>
      <w:lvlText w:val=""/>
      <w:lvlJc w:val="left"/>
    </w:lvl>
    <w:lvl w:ilvl="3" w:tplc="955E9B3C">
      <w:numFmt w:val="decimal"/>
      <w:lvlText w:val=""/>
      <w:lvlJc w:val="left"/>
    </w:lvl>
    <w:lvl w:ilvl="4" w:tplc="BA6899C6">
      <w:numFmt w:val="decimal"/>
      <w:lvlText w:val=""/>
      <w:lvlJc w:val="left"/>
    </w:lvl>
    <w:lvl w:ilvl="5" w:tplc="B5D8A98C">
      <w:numFmt w:val="decimal"/>
      <w:lvlText w:val=""/>
      <w:lvlJc w:val="left"/>
    </w:lvl>
    <w:lvl w:ilvl="6" w:tplc="F3A6EFAA">
      <w:numFmt w:val="decimal"/>
      <w:lvlText w:val=""/>
      <w:lvlJc w:val="left"/>
    </w:lvl>
    <w:lvl w:ilvl="7" w:tplc="F11440F4">
      <w:numFmt w:val="decimal"/>
      <w:lvlText w:val=""/>
      <w:lvlJc w:val="left"/>
    </w:lvl>
    <w:lvl w:ilvl="8" w:tplc="273CB1C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A06"/>
    <w:rsid w:val="00630D6E"/>
    <w:rsid w:val="00777BA4"/>
    <w:rsid w:val="009D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spacing w:before="108" w:after="108"/>
      <w:jc w:val="center"/>
      <w:outlineLvl w:val="0"/>
    </w:pPr>
    <w:rPr>
      <w:b/>
      <w:bCs/>
      <w:color w:val="26282F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character" w:customStyle="1" w:styleId="af5">
    <w:name w:val="Цветовое выделение"/>
    <w:rPr>
      <w:b/>
      <w:bCs/>
      <w:color w:val="26282F"/>
    </w:rPr>
  </w:style>
  <w:style w:type="character" w:customStyle="1" w:styleId="af6">
    <w:name w:val="Гипертекстовая ссылка"/>
    <w:rPr>
      <w:color w:val="106BBE"/>
    </w:rPr>
  </w:style>
  <w:style w:type="character" w:customStyle="1" w:styleId="10">
    <w:name w:val="Заголовок 1 Знак"/>
    <w:link w:val="1"/>
    <w:rPr>
      <w:rFonts w:ascii="Calibri Light" w:eastAsia="Times New Roman" w:hAnsi="Calibri Light"/>
      <w:b/>
      <w:bCs/>
      <w:sz w:val="32"/>
      <w:szCs w:val="32"/>
    </w:rPr>
  </w:style>
  <w:style w:type="paragraph" w:customStyle="1" w:styleId="af7">
    <w:name w:val="Текст (справка)"/>
    <w:basedOn w:val="a"/>
    <w:next w:val="a"/>
    <w:pPr>
      <w:ind w:left="170" w:right="170"/>
    </w:pPr>
  </w:style>
  <w:style w:type="paragraph" w:customStyle="1" w:styleId="af8">
    <w:name w:val="Комментарий"/>
    <w:basedOn w:val="af7"/>
    <w:next w:val="a"/>
    <w:pPr>
      <w:spacing w:before="75"/>
      <w:ind w:right="0"/>
      <w:jc w:val="both"/>
    </w:pPr>
    <w:rPr>
      <w:color w:val="353842"/>
    </w:rPr>
  </w:style>
  <w:style w:type="paragraph" w:customStyle="1" w:styleId="af9">
    <w:name w:val="Нормальный (таблица)"/>
    <w:basedOn w:val="a"/>
    <w:next w:val="a"/>
  </w:style>
  <w:style w:type="paragraph" w:customStyle="1" w:styleId="afa">
    <w:name w:val="Прижатый влево"/>
    <w:basedOn w:val="a"/>
    <w:next w:val="a"/>
  </w:style>
  <w:style w:type="character" w:customStyle="1" w:styleId="afb">
    <w:name w:val="Цветовое выделение для Текст"/>
    <w:rPr>
      <w:rFonts w:ascii="Times New Roman CYR" w:hAnsi="Times New Roman CYR"/>
    </w:rPr>
  </w:style>
  <w:style w:type="character" w:customStyle="1" w:styleId="ac">
    <w:name w:val="Верхний колонтитул Знак"/>
    <w:link w:val="ab"/>
    <w:rPr>
      <w:rFonts w:ascii="Times New Roman CYR" w:hAnsi="Times New Roman CYR"/>
      <w:sz w:val="24"/>
      <w:szCs w:val="24"/>
    </w:rPr>
  </w:style>
  <w:style w:type="character" w:customStyle="1" w:styleId="ae">
    <w:name w:val="Нижний колонтитул Знак"/>
    <w:link w:val="ad"/>
    <w:rPr>
      <w:rFonts w:ascii="Times New Roman CYR" w:hAnsi="Times New Roman CYR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rsid w:val="00777BA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777B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spacing w:before="108" w:after="108"/>
      <w:jc w:val="center"/>
      <w:outlineLvl w:val="0"/>
    </w:pPr>
    <w:rPr>
      <w:b/>
      <w:bCs/>
      <w:color w:val="26282F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character" w:customStyle="1" w:styleId="af5">
    <w:name w:val="Цветовое выделение"/>
    <w:rPr>
      <w:b/>
      <w:bCs/>
      <w:color w:val="26282F"/>
    </w:rPr>
  </w:style>
  <w:style w:type="character" w:customStyle="1" w:styleId="af6">
    <w:name w:val="Гипертекстовая ссылка"/>
    <w:rPr>
      <w:color w:val="106BBE"/>
    </w:rPr>
  </w:style>
  <w:style w:type="character" w:customStyle="1" w:styleId="10">
    <w:name w:val="Заголовок 1 Знак"/>
    <w:link w:val="1"/>
    <w:rPr>
      <w:rFonts w:ascii="Calibri Light" w:eastAsia="Times New Roman" w:hAnsi="Calibri Light"/>
      <w:b/>
      <w:bCs/>
      <w:sz w:val="32"/>
      <w:szCs w:val="32"/>
    </w:rPr>
  </w:style>
  <w:style w:type="paragraph" w:customStyle="1" w:styleId="af7">
    <w:name w:val="Текст (справка)"/>
    <w:basedOn w:val="a"/>
    <w:next w:val="a"/>
    <w:pPr>
      <w:ind w:left="170" w:right="170"/>
    </w:pPr>
  </w:style>
  <w:style w:type="paragraph" w:customStyle="1" w:styleId="af8">
    <w:name w:val="Комментарий"/>
    <w:basedOn w:val="af7"/>
    <w:next w:val="a"/>
    <w:pPr>
      <w:spacing w:before="75"/>
      <w:ind w:right="0"/>
      <w:jc w:val="both"/>
    </w:pPr>
    <w:rPr>
      <w:color w:val="353842"/>
    </w:rPr>
  </w:style>
  <w:style w:type="paragraph" w:customStyle="1" w:styleId="af9">
    <w:name w:val="Нормальный (таблица)"/>
    <w:basedOn w:val="a"/>
    <w:next w:val="a"/>
  </w:style>
  <w:style w:type="paragraph" w:customStyle="1" w:styleId="afa">
    <w:name w:val="Прижатый влево"/>
    <w:basedOn w:val="a"/>
    <w:next w:val="a"/>
  </w:style>
  <w:style w:type="character" w:customStyle="1" w:styleId="afb">
    <w:name w:val="Цветовое выделение для Текст"/>
    <w:rPr>
      <w:rFonts w:ascii="Times New Roman CYR" w:hAnsi="Times New Roman CYR"/>
    </w:rPr>
  </w:style>
  <w:style w:type="character" w:customStyle="1" w:styleId="ac">
    <w:name w:val="Верхний колонтитул Знак"/>
    <w:link w:val="ab"/>
    <w:rPr>
      <w:rFonts w:ascii="Times New Roman CYR" w:hAnsi="Times New Roman CYR"/>
      <w:sz w:val="24"/>
      <w:szCs w:val="24"/>
    </w:rPr>
  </w:style>
  <w:style w:type="character" w:customStyle="1" w:styleId="ae">
    <w:name w:val="Нижний колонтитул Знак"/>
    <w:link w:val="ad"/>
    <w:rPr>
      <w:rFonts w:ascii="Times New Roman CYR" w:hAnsi="Times New Roman CYR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rsid w:val="00777BA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777B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2022-12-27T07:43:00Z</cp:lastPrinted>
  <dcterms:created xsi:type="dcterms:W3CDTF">2022-12-27T07:43:00Z</dcterms:created>
  <dcterms:modified xsi:type="dcterms:W3CDTF">2022-12-27T07:43:00Z</dcterms:modified>
</cp:coreProperties>
</file>